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AD" w:rsidRDefault="00CB32AD" w:rsidP="00CB32AD">
      <w:pPr>
        <w:ind w:left="12191"/>
        <w:jc w:val="both"/>
        <w:rPr>
          <w:szCs w:val="28"/>
        </w:rPr>
      </w:pPr>
      <w:r>
        <w:rPr>
          <w:szCs w:val="28"/>
        </w:rPr>
        <w:t>Приложение 1</w:t>
      </w:r>
    </w:p>
    <w:p w:rsidR="00CB32AD" w:rsidRDefault="00CB32AD" w:rsidP="00CB32AD">
      <w:pPr>
        <w:spacing w:line="0" w:lineRule="atLeast"/>
        <w:ind w:right="780"/>
        <w:jc w:val="center"/>
        <w:rPr>
          <w:b/>
          <w:sz w:val="23"/>
        </w:rPr>
      </w:pPr>
      <w:r>
        <w:rPr>
          <w:b/>
          <w:sz w:val="23"/>
        </w:rPr>
        <w:t>ПАМЯТКА</w:t>
      </w:r>
    </w:p>
    <w:p w:rsidR="00CB32AD" w:rsidRDefault="00CB32AD" w:rsidP="00CB32AD">
      <w:pPr>
        <w:spacing w:line="0" w:lineRule="atLeast"/>
        <w:ind w:right="7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составлению графика оценочных процедур на учебный год в соответствии с рекомендациями </w:t>
      </w:r>
      <w:proofErr w:type="spellStart"/>
      <w:r>
        <w:rPr>
          <w:b/>
          <w:sz w:val="24"/>
          <w:szCs w:val="24"/>
        </w:rPr>
        <w:t>Минпросвещения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Рособрнадзора</w:t>
      </w:r>
      <w:proofErr w:type="spellEnd"/>
    </w:p>
    <w:tbl>
      <w:tblPr>
        <w:tblStyle w:val="a4"/>
        <w:tblW w:w="0" w:type="auto"/>
        <w:tblLayout w:type="fixed"/>
        <w:tblLook w:val="04A0"/>
      </w:tblPr>
      <w:tblGrid>
        <w:gridCol w:w="940"/>
        <w:gridCol w:w="4838"/>
        <w:gridCol w:w="9322"/>
      </w:tblGrid>
      <w:tr w:rsidR="00CB32AD" w:rsidTr="0086315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AD" w:rsidRDefault="00CB32AD" w:rsidP="0086315A">
            <w:pPr>
              <w:spacing w:line="0" w:lineRule="atLeast"/>
              <w:ind w:left="120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 xml:space="preserve">Приложение к письму </w:t>
            </w:r>
            <w:proofErr w:type="spellStart"/>
            <w:r>
              <w:rPr>
                <w:sz w:val="23"/>
                <w:lang w:eastAsia="en-US"/>
              </w:rPr>
              <w:t>Минпросвещения</w:t>
            </w:r>
            <w:proofErr w:type="spellEnd"/>
            <w:r>
              <w:rPr>
                <w:sz w:val="23"/>
                <w:lang w:eastAsia="en-US"/>
              </w:rPr>
              <w:t xml:space="preserve"> России от 06.08.2021 N СК-228/03 письму </w:t>
            </w:r>
            <w:proofErr w:type="spellStart"/>
            <w:r>
              <w:rPr>
                <w:sz w:val="23"/>
                <w:lang w:eastAsia="en-US"/>
              </w:rPr>
              <w:t>Рособрнадзора</w:t>
            </w:r>
            <w:proofErr w:type="spellEnd"/>
            <w:r>
              <w:rPr>
                <w:sz w:val="23"/>
                <w:lang w:eastAsia="en-US"/>
              </w:rPr>
              <w:t xml:space="preserve"> от 06.08.2021 N 01-169/08-01</w:t>
            </w:r>
          </w:p>
          <w:p w:rsidR="00CB32AD" w:rsidRDefault="00CB32AD" w:rsidP="0086315A">
            <w:pPr>
              <w:spacing w:after="240"/>
              <w:rPr>
                <w:rFonts w:eastAsia="Calibri"/>
                <w:sz w:val="20"/>
                <w:lang w:eastAsia="en-US"/>
              </w:rPr>
            </w:pPr>
            <w:hyperlink r:id="rId5" w:history="1">
              <w:r>
                <w:rPr>
                  <w:rStyle w:val="a5"/>
                  <w:b/>
                  <w:bCs/>
                  <w:sz w:val="20"/>
                  <w:shd w:val="clear" w:color="auto" w:fill="FFFFFF"/>
                  <w:lang w:eastAsia="en-US"/>
                </w:rPr>
                <w:t>РЕКОМЕНДАЦИИ</w:t>
              </w:r>
              <w:r>
                <w:rPr>
                  <w:b/>
                  <w:bCs/>
                  <w:color w:val="0000FF" w:themeColor="hyperlink"/>
                  <w:sz w:val="20"/>
                  <w:u w:val="single"/>
                  <w:lang w:eastAsia="en-US"/>
                </w:rPr>
                <w:br/>
              </w:r>
              <w:r>
                <w:rPr>
                  <w:rStyle w:val="a5"/>
                  <w:b/>
                  <w:bCs/>
                  <w:sz w:val="20"/>
                  <w:shd w:val="clear" w:color="auto" w:fill="FFFFFF"/>
                  <w:lang w:eastAsia="en-US"/>
                </w:rPr>
                <w:t>ДЛЯ СИСТЕМЫ ОБЩЕГО ОБРАЗОВАНИЯ ПО ОСНОВНЫМ ПОДХОДАМ</w:t>
              </w:r>
              <w:r>
                <w:rPr>
                  <w:b/>
                  <w:bCs/>
                  <w:color w:val="0000FF" w:themeColor="hyperlink"/>
                  <w:sz w:val="20"/>
                  <w:u w:val="single"/>
                  <w:lang w:eastAsia="en-US"/>
                </w:rPr>
                <w:br/>
              </w:r>
              <w:r>
                <w:rPr>
                  <w:rStyle w:val="a5"/>
                  <w:b/>
                  <w:bCs/>
                  <w:sz w:val="20"/>
                  <w:shd w:val="clear" w:color="auto" w:fill="FFFFFF"/>
                  <w:lang w:eastAsia="en-US"/>
                </w:rPr>
                <w:t>К ФОРМИРОВАНИЮ ГРАФИКА ПРОВЕДЕНИЯ ОЦЕНОЧНЫХ ПРОЦЕДУР</w:t>
              </w:r>
              <w:r>
                <w:rPr>
                  <w:b/>
                  <w:bCs/>
                  <w:color w:val="0000FF" w:themeColor="hyperlink"/>
                  <w:sz w:val="20"/>
                  <w:u w:val="single"/>
                  <w:lang w:eastAsia="en-US"/>
                </w:rPr>
                <w:br/>
              </w:r>
              <w:r>
                <w:rPr>
                  <w:rStyle w:val="a5"/>
                  <w:b/>
                  <w:bCs/>
                  <w:sz w:val="20"/>
                  <w:shd w:val="clear" w:color="auto" w:fill="FFFFFF"/>
                  <w:lang w:eastAsia="en-US"/>
                </w:rPr>
                <w:t>В ОБЩЕОБРАЗОВАТЕЛЬНЫХ ОРГАНИЗАЦИЯХ</w:t>
              </w:r>
              <w:r>
                <w:rPr>
                  <w:b/>
                  <w:bCs/>
                  <w:color w:val="0000FF" w:themeColor="hyperlink"/>
                  <w:sz w:val="20"/>
                  <w:u w:val="single"/>
                  <w:lang w:eastAsia="en-US"/>
                </w:rPr>
                <w:br/>
              </w:r>
              <w:r>
                <w:rPr>
                  <w:rStyle w:val="a5"/>
                  <w:b/>
                  <w:bCs/>
                  <w:sz w:val="20"/>
                  <w:shd w:val="clear" w:color="auto" w:fill="FFFFFF"/>
                  <w:lang w:eastAsia="en-US"/>
                </w:rPr>
                <w:t>В 2021/2022 УЧЕБНОМ ГОДУ</w:t>
              </w:r>
            </w:hyperlink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AD" w:rsidRDefault="00CB32AD" w:rsidP="0086315A">
            <w:pPr>
              <w:spacing w:after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Комментарий</w:t>
            </w:r>
          </w:p>
        </w:tc>
      </w:tr>
      <w:tr w:rsidR="00CB32AD" w:rsidTr="0086315A">
        <w:trPr>
          <w:trHeight w:val="226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AD" w:rsidRDefault="00CB32AD" w:rsidP="0086315A">
            <w:pPr>
              <w:spacing w:after="240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П.1.1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AD" w:rsidRDefault="00CB32AD" w:rsidP="0086315A">
            <w:pPr>
              <w:spacing w:after="240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настоящих рекомендациях рассматриваются </w:t>
            </w:r>
            <w:r>
              <w:rPr>
                <w:b/>
                <w:sz w:val="20"/>
                <w:lang w:eastAsia="en-US"/>
              </w:rPr>
              <w:t>контрольные, проверочные и диагностические работы</w:t>
            </w:r>
            <w:r>
              <w:rPr>
                <w:sz w:val="20"/>
                <w:lang w:eastAsia="en-US"/>
              </w:rPr>
              <w:t xml:space="preserve">, которые выполняются </w:t>
            </w:r>
            <w:r>
              <w:rPr>
                <w:b/>
                <w:sz w:val="20"/>
                <w:lang w:eastAsia="en-US"/>
              </w:rPr>
              <w:t>всеми обучающимися</w:t>
            </w:r>
            <w:r>
              <w:rPr>
                <w:sz w:val="20"/>
                <w:lang w:eastAsia="en-US"/>
              </w:rPr>
              <w:t xml:space="preserve"> в классе одновременно и длительность которых составляет </w:t>
            </w:r>
            <w:r>
              <w:rPr>
                <w:b/>
                <w:sz w:val="20"/>
                <w:lang w:eastAsia="en-US"/>
              </w:rPr>
              <w:t>не менее тридцати минут</w:t>
            </w:r>
            <w:r>
              <w:rPr>
                <w:sz w:val="20"/>
                <w:lang w:eastAsia="en-US"/>
              </w:rPr>
              <w:t xml:space="preserve">. Все перечисленные виды работ называются </w:t>
            </w:r>
            <w:r>
              <w:rPr>
                <w:b/>
                <w:sz w:val="20"/>
                <w:lang w:eastAsia="en-US"/>
              </w:rPr>
              <w:t>оценочными процедурами</w:t>
            </w:r>
            <w:r>
              <w:rPr>
                <w:sz w:val="20"/>
                <w:lang w:eastAsia="en-US"/>
              </w:rPr>
              <w:t>.</w:t>
            </w:r>
          </w:p>
          <w:p w:rsidR="00CB32AD" w:rsidRDefault="00CB32AD" w:rsidP="0086315A">
            <w:pPr>
              <w:spacing w:after="240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 xml:space="preserve">«Под </w:t>
            </w:r>
            <w:r>
              <w:rPr>
                <w:b/>
                <w:sz w:val="20"/>
                <w:lang w:eastAsia="en-US"/>
              </w:rPr>
              <w:t>контрольной или проверочной работой</w:t>
            </w:r>
            <w:r>
              <w:rPr>
                <w:sz w:val="20"/>
                <w:lang w:eastAsia="en-US"/>
              </w:rPr>
              <w:t xml:space="preserve"> в данных рекомендациях понимается форма текущего контроля успеваемости или промежуточной аттестации обучающихся, реализуемая в рамках образовательного процесса в общеобразовательной организации и нацеленная на оценку достижения каждым обучающимся и/или группой обучающихся (классом, всеми классами образовательной организации, всеми образовательными организациями муниципалитета или субъекта Российской Федерации и т.д.) требований к предметным и/или </w:t>
            </w:r>
            <w:proofErr w:type="spellStart"/>
            <w:r>
              <w:rPr>
                <w:sz w:val="20"/>
                <w:lang w:eastAsia="en-US"/>
              </w:rPr>
              <w:t>метапредметным</w:t>
            </w:r>
            <w:proofErr w:type="spellEnd"/>
            <w:r>
              <w:rPr>
                <w:sz w:val="20"/>
                <w:lang w:eastAsia="en-US"/>
              </w:rPr>
              <w:t xml:space="preserve"> результатам обучения</w:t>
            </w:r>
            <w:proofErr w:type="gramEnd"/>
            <w:r>
              <w:rPr>
                <w:sz w:val="20"/>
                <w:lang w:eastAsia="en-US"/>
              </w:rPr>
              <w:t xml:space="preserve"> в соответствии с федеральными государственными образовательными стандартами начального общего, основного общего и среднего общего образования (далее - ФГОС) при освоении </w:t>
            </w:r>
            <w:r>
              <w:rPr>
                <w:sz w:val="20"/>
                <w:lang w:eastAsia="en-US"/>
              </w:rPr>
              <w:lastRenderedPageBreak/>
              <w:t>образовательной программы, в том числе отдельной части или всего объема учебного предмета, курса, дисциплины (модуля) образовательной программы.</w:t>
            </w:r>
          </w:p>
          <w:p w:rsidR="00CB32AD" w:rsidRDefault="00CB32AD" w:rsidP="0086315A">
            <w:pPr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 xml:space="preserve">Под </w:t>
            </w:r>
            <w:r>
              <w:rPr>
                <w:b/>
                <w:sz w:val="20"/>
                <w:lang w:eastAsia="en-US"/>
              </w:rPr>
              <w:t>диагностической работой</w:t>
            </w:r>
            <w:r>
              <w:rPr>
                <w:sz w:val="20"/>
                <w:lang w:eastAsia="en-US"/>
              </w:rPr>
              <w:t xml:space="preserve"> в данных рекомендациях понимается форма оценки или мониторинга результатов обучения, реализуемая в рамках учебного процесса в общеобразовательной организации и нацеленная на выявление и изучение уровня и качества подготовки обучающихся, включая достижение каждым обучающимся и/или группой обучающихся (классом, всеми классами образовательной организации, всеми образовательными организациями муниципалитета или субъекта Российской Федерации и т.д.) требований к предметным и</w:t>
            </w:r>
            <w:proofErr w:type="gramEnd"/>
            <w:r>
              <w:rPr>
                <w:sz w:val="20"/>
                <w:lang w:eastAsia="en-US"/>
              </w:rPr>
              <w:t xml:space="preserve">/или </w:t>
            </w:r>
            <w:proofErr w:type="spellStart"/>
            <w:r>
              <w:rPr>
                <w:sz w:val="20"/>
                <w:lang w:eastAsia="en-US"/>
              </w:rPr>
              <w:t>метапредметным</w:t>
            </w:r>
            <w:proofErr w:type="spellEnd"/>
            <w:r>
              <w:rPr>
                <w:sz w:val="20"/>
                <w:lang w:eastAsia="en-US"/>
              </w:rPr>
              <w:t>, и/или личностным результатам обучения в соответствии с ФГОС, а также факторы, обусловливающие выявленные результаты обучения».</w:t>
            </w:r>
          </w:p>
        </w:tc>
        <w:tc>
          <w:tcPr>
            <w:tcW w:w="9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AD" w:rsidRDefault="00CB32AD" w:rsidP="0086315A">
            <w:pPr>
              <w:spacing w:after="240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В График оценочных процедур </w:t>
            </w:r>
            <w:proofErr w:type="spellStart"/>
            <w:r>
              <w:rPr>
                <w:sz w:val="20"/>
                <w:lang w:eastAsia="en-US"/>
              </w:rPr>
              <w:t>общеодразовательной</w:t>
            </w:r>
            <w:proofErr w:type="spellEnd"/>
            <w:r>
              <w:rPr>
                <w:sz w:val="20"/>
                <w:lang w:eastAsia="en-US"/>
              </w:rPr>
              <w:t xml:space="preserve"> организации (далее – ОО) должны быть включены ВСЕ контрольные, проверочные и диагностические работы, которые проводятся по ВСЕМ предметам учебного плана в рамках текущего контроля успеваемости (далее - ТКУ) и промежуточной аттестации (далее - ПА) и ВСЕ федеральные (ВПР, НИКО, PISA), региональные диагностические процедуры (РДР).</w:t>
            </w:r>
          </w:p>
          <w:p w:rsidR="00CB32AD" w:rsidRDefault="00CB32AD" w:rsidP="0086315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Оценочные процедуры (далее – ОП) проводятся и по музыке, технологии, физкультуре, а также по курсам, которые включены в часть, формируемую участниками образовательных отношений. Они также включаются в часы оценочных процедур, которые вносятся в График. </w:t>
            </w:r>
          </w:p>
          <w:p w:rsidR="00CB32AD" w:rsidRDefault="00CB32AD" w:rsidP="0086315A">
            <w:pPr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Исходя из определения контрольной/проверочной и диагностической работы необходимо развести</w:t>
            </w:r>
            <w:proofErr w:type="gramEnd"/>
            <w:r>
              <w:rPr>
                <w:sz w:val="20"/>
                <w:lang w:eastAsia="en-US"/>
              </w:rPr>
              <w:t xml:space="preserve"> оценочные процедуры контроля (контрольные/проверочные работы) и мониторинга/оценки:</w:t>
            </w:r>
          </w:p>
          <w:p w:rsidR="00CB32AD" w:rsidRDefault="00CB32AD" w:rsidP="0086315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ВПР может выступить и формой контроля/ПА и формой оценки/мониторинга.</w:t>
            </w:r>
          </w:p>
          <w:p w:rsidR="00CB32AD" w:rsidRDefault="00CB32AD" w:rsidP="0086315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РДР – это форма мониторинга/оценки.</w:t>
            </w:r>
          </w:p>
          <w:p w:rsidR="00CB32AD" w:rsidRDefault="00CB32AD" w:rsidP="0086315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«Административные» работы, как часто их называют в практике работы ОО, - это форма мониторинга/оценки, который обычно проводится в начале года – «стартовый», в конце 1-го полугодия и т.п</w:t>
            </w:r>
            <w:proofErr w:type="gramStart"/>
            <w:r>
              <w:rPr>
                <w:sz w:val="20"/>
                <w:lang w:eastAsia="en-US"/>
              </w:rPr>
              <w:t xml:space="preserve">.. </w:t>
            </w:r>
            <w:proofErr w:type="gramEnd"/>
            <w:r>
              <w:rPr>
                <w:sz w:val="20"/>
                <w:lang w:eastAsia="en-US"/>
              </w:rPr>
              <w:t>Правильно их называть не «контрольные», а «диагностические» работы, согласно Рекомендациям.</w:t>
            </w:r>
          </w:p>
          <w:p w:rsidR="00CB32AD" w:rsidRDefault="00CB32AD" w:rsidP="0086315A">
            <w:pPr>
              <w:spacing w:after="24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«Административные» работы могут быть и проверочными, если они предназначены для контроля усвоения дефицитной темы только для какого-то класса или параллели или для контроля работы учителя по обеспечению достижения планируемых результатов. Такие работы проводятся по ситуации.</w:t>
            </w:r>
          </w:p>
          <w:p w:rsidR="00CB32AD" w:rsidRDefault="00CB32AD" w:rsidP="008631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Формы, периодичность, порядок проведения оценочных процедур устанавливаются в локальных нормативных актах (далее – ЛНА) ОО. </w:t>
            </w:r>
          </w:p>
          <w:p w:rsidR="00CB32AD" w:rsidRDefault="00CB32AD" w:rsidP="008631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Допустимые ограничения на уровне ОО при формировании графика ОП: </w:t>
            </w:r>
          </w:p>
          <w:p w:rsidR="00CB32AD" w:rsidRDefault="00CB32AD" w:rsidP="008631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учитель имеет право использовать не все количество часов на ОП, которое допустимо по его предмету, </w:t>
            </w:r>
            <w:r>
              <w:rPr>
                <w:sz w:val="20"/>
                <w:szCs w:val="20"/>
              </w:rPr>
              <w:lastRenderedPageBreak/>
              <w:t xml:space="preserve">например: по математике допустимое количество ОП на год -14, а в рабочей программе учителя – 12 (ВПР-2, АДР -2, ПА-1, ТКУ-7). </w:t>
            </w:r>
          </w:p>
          <w:p w:rsidR="00CB32AD" w:rsidRDefault="00CB32AD" w:rsidP="008631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Желательно, чтобы количество таких процедур было одинаково для всех классов параллели, т е у всех учителей математики, работающих на этой параллели, должно быть 12 часов. </w:t>
            </w:r>
          </w:p>
          <w:p w:rsidR="00CB32AD" w:rsidRDefault="00CB32AD" w:rsidP="008631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физкультуре, музыке, технологии, ОРКЭ, ОДНКР, по предметам части, формируемой участниками образовательных отношений, количество часов оценочных процедур может быть установлено на уровне локальных нормативных актов ОО. </w:t>
            </w:r>
          </w:p>
          <w:p w:rsidR="00CB32AD" w:rsidRDefault="00CB32AD" w:rsidP="0086315A">
            <w:pPr>
              <w:spacing w:after="240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 xml:space="preserve">Например: по физкультуре установлено 4 </w:t>
            </w:r>
            <w:proofErr w:type="gramStart"/>
            <w:r>
              <w:rPr>
                <w:i/>
                <w:sz w:val="20"/>
                <w:lang w:eastAsia="en-US"/>
              </w:rPr>
              <w:t>оценочных</w:t>
            </w:r>
            <w:proofErr w:type="gramEnd"/>
            <w:r>
              <w:rPr>
                <w:i/>
                <w:sz w:val="20"/>
                <w:lang w:eastAsia="en-US"/>
              </w:rPr>
              <w:t xml:space="preserve"> процедуры в год (по одной в 1,2,3 четверти и 1- на промежуточную аттестацию в конце года). </w:t>
            </w:r>
            <w:proofErr w:type="gramStart"/>
            <w:r>
              <w:rPr>
                <w:i/>
                <w:sz w:val="20"/>
                <w:lang w:eastAsia="en-US"/>
              </w:rPr>
              <w:t>Или по физкультуре может быть установлено 2 оценочных процедуры (одна в конце 1-го полугодия и одна на ПА в конце года).</w:t>
            </w:r>
            <w:proofErr w:type="gramEnd"/>
            <w:r>
              <w:rPr>
                <w:i/>
                <w:sz w:val="20"/>
                <w:lang w:eastAsia="en-US"/>
              </w:rPr>
              <w:t xml:space="preserve"> Или на ОРКСЭ – 1 оценочная процедура в период промежуточной аттестации в конце года. </w:t>
            </w:r>
          </w:p>
          <w:p w:rsidR="00CB32AD" w:rsidRDefault="00CB32AD" w:rsidP="0086315A">
            <w:pPr>
              <w:spacing w:after="240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Все эти </w:t>
            </w:r>
            <w:r>
              <w:rPr>
                <w:b/>
                <w:sz w:val="20"/>
                <w:lang w:eastAsia="en-US"/>
              </w:rPr>
              <w:t>моменты устанавливаются локальными нормативными актами на уровне образовательной организации</w:t>
            </w:r>
            <w:r>
              <w:rPr>
                <w:sz w:val="20"/>
                <w:lang w:eastAsia="en-US"/>
              </w:rPr>
              <w:t>, но по всем предметам в графике должна стоять оценочная процедура в рамках промежуточной аттестации в последней четверти учебного года, если аттестационные испытания предусмотрены ЛНА ОО.</w:t>
            </w:r>
          </w:p>
        </w:tc>
      </w:tr>
      <w:tr w:rsidR="00CB32AD" w:rsidTr="0086315A">
        <w:trPr>
          <w:trHeight w:val="39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AD" w:rsidRDefault="00CB32AD" w:rsidP="0086315A">
            <w:pPr>
              <w:spacing w:after="240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П.1.2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AD" w:rsidRDefault="00CB32AD" w:rsidP="0086315A">
            <w:pPr>
              <w:spacing w:after="240"/>
              <w:rPr>
                <w:rFonts w:eastAsia="Calibri"/>
                <w:b/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 xml:space="preserve">В соответствии с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N 115, </w:t>
            </w:r>
            <w:r>
              <w:rPr>
                <w:b/>
                <w:sz w:val="20"/>
                <w:lang w:eastAsia="en-US"/>
              </w:rPr>
              <w:t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 сопровождается текущим контролем успеваемости и промежуточной аттестацией обучающихся.</w:t>
            </w:r>
            <w:proofErr w:type="gramEnd"/>
          </w:p>
          <w:p w:rsidR="00CB32AD" w:rsidRDefault="00CB32AD" w:rsidP="0086315A">
            <w:pPr>
              <w:rPr>
                <w:rFonts w:eastAsia="Calibri"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 xml:space="preserve">Формы, периодичность, порядок проведения текущего контроля успеваемости и промежуточной аттестации </w:t>
            </w:r>
            <w:proofErr w:type="gramStart"/>
            <w:r>
              <w:rPr>
                <w:i/>
                <w:sz w:val="20"/>
                <w:lang w:eastAsia="en-US"/>
              </w:rPr>
              <w:t>обучающихся</w:t>
            </w:r>
            <w:proofErr w:type="gramEnd"/>
            <w:r>
              <w:rPr>
                <w:i/>
                <w:sz w:val="20"/>
                <w:lang w:eastAsia="en-US"/>
              </w:rPr>
              <w:t xml:space="preserve"> определяются образовательной организацией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b/>
                <w:sz w:val="20"/>
                <w:lang w:eastAsia="en-US"/>
              </w:rPr>
              <w:t>самостоятельно</w:t>
            </w:r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AD" w:rsidRDefault="00CB32AD" w:rsidP="0086315A">
            <w:pPr>
              <w:rPr>
                <w:rFonts w:eastAsia="Calibri"/>
                <w:lang w:eastAsia="en-US"/>
              </w:rPr>
            </w:pPr>
          </w:p>
        </w:tc>
      </w:tr>
      <w:tr w:rsidR="00CB32AD" w:rsidTr="0086315A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AD" w:rsidRDefault="00CB32AD" w:rsidP="0086315A">
            <w:pPr>
              <w:spacing w:after="240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П.2.1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AD" w:rsidRDefault="00CB32AD" w:rsidP="0086315A">
            <w:pPr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а) Проводить оценочные процедуры </w:t>
            </w:r>
            <w:r>
              <w:rPr>
                <w:b/>
                <w:sz w:val="20"/>
                <w:lang w:eastAsia="en-US"/>
              </w:rPr>
              <w:t>по каждому учебному предмету</w:t>
            </w:r>
            <w:r>
              <w:rPr>
                <w:sz w:val="20"/>
                <w:lang w:eastAsia="en-US"/>
              </w:rPr>
              <w:t xml:space="preserve"> в одной параллели классов </w:t>
            </w:r>
            <w:r>
              <w:rPr>
                <w:b/>
                <w:sz w:val="20"/>
                <w:lang w:eastAsia="en-US"/>
              </w:rPr>
              <w:t xml:space="preserve">не </w:t>
            </w:r>
            <w:r>
              <w:rPr>
                <w:b/>
                <w:sz w:val="20"/>
                <w:lang w:eastAsia="en-US"/>
              </w:rPr>
              <w:lastRenderedPageBreak/>
              <w:t>чаще 1 раза в 2,5 недели</w:t>
            </w:r>
            <w:r>
              <w:rPr>
                <w:sz w:val="20"/>
                <w:lang w:eastAsia="en-US"/>
              </w:rPr>
              <w:t xml:space="preserve">. При этом объем учебного времени, затрачиваемого на проведение оценочных процедур, не должен </w:t>
            </w:r>
            <w:r>
              <w:rPr>
                <w:b/>
                <w:sz w:val="20"/>
                <w:lang w:eastAsia="en-US"/>
              </w:rPr>
              <w:t>превышать 10%</w:t>
            </w:r>
            <w:r>
              <w:rPr>
                <w:sz w:val="20"/>
                <w:lang w:eastAsia="en-US"/>
              </w:rPr>
              <w:t xml:space="preserve"> от всего объема учебного времени, отводимого на изучение данного учебного предмета в данной параллели в текущем учебном году;</w:t>
            </w:r>
          </w:p>
        </w:tc>
        <w:tc>
          <w:tcPr>
            <w:tcW w:w="9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AD" w:rsidRDefault="00CB32AD" w:rsidP="0086315A">
            <w:pPr>
              <w:spacing w:after="240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2.1.1. Необходимо рассчитать по каждому предмету, сколько оценочных процедур на текущий </w:t>
            </w:r>
            <w:r>
              <w:rPr>
                <w:sz w:val="20"/>
                <w:lang w:eastAsia="en-US"/>
              </w:rPr>
              <w:lastRenderedPageBreak/>
              <w:t>(тематический) контроль может быть заложено в рабочей программе.</w:t>
            </w:r>
          </w:p>
          <w:p w:rsidR="00CB32AD" w:rsidRDefault="00CB32AD" w:rsidP="0086315A">
            <w:pPr>
              <w:pStyle w:val="a3"/>
              <w:numPr>
                <w:ilvl w:val="0"/>
                <w:numId w:val="1"/>
              </w:num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в году 34 недели, а работу проводить не чаще 1 раза в 2,5 недели по предмету, то максимальное количество оценочных процедур по предмету может быть 14.</w:t>
            </w:r>
          </w:p>
          <w:p w:rsidR="00CB32AD" w:rsidRDefault="00CB32AD" w:rsidP="0086315A">
            <w:pPr>
              <w:pStyle w:val="a3"/>
              <w:numPr>
                <w:ilvl w:val="0"/>
                <w:numId w:val="1"/>
              </w:num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количества часов по предмету в год на оценочные процедуры мы отсчитываем 10%.</w:t>
            </w:r>
          </w:p>
          <w:p w:rsidR="00CB32AD" w:rsidRDefault="00CB32AD" w:rsidP="0086315A">
            <w:pPr>
              <w:spacing w:after="24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Если 10% больше, чем 14, то тогда уменьшаем до этого числа. Если меньше 14, то тогда оставляем число, составляющее 10%.</w:t>
            </w:r>
          </w:p>
          <w:p w:rsidR="00CB32AD" w:rsidRDefault="00CB32AD" w:rsidP="0086315A">
            <w:pPr>
              <w:spacing w:after="24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Но, мы понимаем, что нежелательно проведение оценочных процедур на последней неделе четверти, так как тогда не будет возможности провести работу над ошибками, отработать индивидуальные пробелы и дать возможность </w:t>
            </w:r>
            <w:proofErr w:type="gramStart"/>
            <w:r>
              <w:rPr>
                <w:sz w:val="20"/>
                <w:lang w:eastAsia="en-US"/>
              </w:rPr>
              <w:t>обучающему</w:t>
            </w:r>
            <w:proofErr w:type="gramEnd"/>
            <w:r>
              <w:rPr>
                <w:sz w:val="20"/>
                <w:lang w:eastAsia="en-US"/>
              </w:rPr>
              <w:t xml:space="preserve"> повысить свой результат.</w:t>
            </w:r>
          </w:p>
          <w:p w:rsidR="00CB32AD" w:rsidRDefault="00CB32AD" w:rsidP="0086315A">
            <w:pPr>
              <w:pStyle w:val="a3"/>
              <w:numPr>
                <w:ilvl w:val="0"/>
                <w:numId w:val="1"/>
              </w:num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Резервируем часы для федеральных (ВПР), региональных процедур (РДР), для школьного мониторинга (АДР – административные диагностические работы) и для промежуточной аттестации (ПА).</w:t>
            </w:r>
          </w:p>
          <w:p w:rsidR="00CB32AD" w:rsidRDefault="00CB32AD" w:rsidP="0086315A">
            <w:pPr>
              <w:pStyle w:val="a3"/>
              <w:numPr>
                <w:ilvl w:val="0"/>
                <w:numId w:val="1"/>
              </w:num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сверит количество часов, которые может использовать для тематического контроля успеваемости (ТКУ) с количеством тем по предмету на учебный год.</w:t>
            </w:r>
          </w:p>
          <w:p w:rsidR="00CB32AD" w:rsidRDefault="00CB32AD" w:rsidP="0086315A">
            <w:pPr>
              <w:pStyle w:val="a3"/>
              <w:numPr>
                <w:ilvl w:val="0"/>
                <w:numId w:val="1"/>
              </w:num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Учителя, работающие в классе, координируют количество оценочных процедур на учебный год в соответствии с календарным учебным графиком.</w:t>
            </w:r>
          </w:p>
          <w:p w:rsidR="00CB32AD" w:rsidRDefault="00CB32AD" w:rsidP="0086315A">
            <w:pPr>
              <w:spacing w:after="24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случае</w:t>
            </w:r>
            <w:proofErr w:type="gramStart"/>
            <w:r>
              <w:rPr>
                <w:sz w:val="20"/>
                <w:lang w:eastAsia="en-US"/>
              </w:rPr>
              <w:t>,</w:t>
            </w:r>
            <w:proofErr w:type="gramEnd"/>
            <w:r>
              <w:rPr>
                <w:sz w:val="20"/>
                <w:lang w:eastAsia="en-US"/>
              </w:rPr>
              <w:t xml:space="preserve"> если условие не выполняется, то необходимо внести изменения в рабочие программы отдельных предметов, перераспределив количество часов на изучение тем, чтобы тематические контрольные работы не совпадали.</w:t>
            </w:r>
          </w:p>
          <w:p w:rsidR="00CB32AD" w:rsidRDefault="00CB32AD" w:rsidP="0086315A">
            <w:pPr>
              <w:spacing w:after="24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*Фактически учитель при планировании оценочных процедур тематического контроля должен спланировать оценочную процедуру (контрольную или проверочную работу) по завершении темы или 2-3 тем, если они непродолжительны по времени, и рассчитать их проведение в соответствии с календарным учебным графиком. При этом он должен скоординировать проведение своих оценочных процедур с оценочными процедурами других педагогов, работающих в этом же классе. В случае</w:t>
            </w:r>
            <w:proofErr w:type="gramStart"/>
            <w:r>
              <w:rPr>
                <w:sz w:val="20"/>
                <w:lang w:eastAsia="en-US"/>
              </w:rPr>
              <w:t>,</w:t>
            </w:r>
            <w:proofErr w:type="gramEnd"/>
            <w:r>
              <w:rPr>
                <w:sz w:val="20"/>
                <w:lang w:eastAsia="en-US"/>
              </w:rPr>
              <w:t xml:space="preserve"> если оценочные процедуры совпадают по дате и превышают количество допустимых, необходимо скорректировать количество часов на изучение тем в рабочей программе так, чтобы развести оценочные процедуры по времени проведения.</w:t>
            </w:r>
          </w:p>
          <w:p w:rsidR="00CB32AD" w:rsidRDefault="00CB32AD" w:rsidP="0086315A">
            <w:pPr>
              <w:spacing w:after="24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** К </w:t>
            </w:r>
            <w:proofErr w:type="gramStart"/>
            <w:r>
              <w:rPr>
                <w:sz w:val="20"/>
                <w:lang w:eastAsia="en-US"/>
              </w:rPr>
              <w:t>контрольным</w:t>
            </w:r>
            <w:proofErr w:type="gramEnd"/>
            <w:r>
              <w:rPr>
                <w:sz w:val="20"/>
                <w:lang w:eastAsia="en-US"/>
              </w:rPr>
              <w:t xml:space="preserve"> и проверочным относятся работы, которые выполняются не менее 30 минут и проводятся для всех обучающихся.</w:t>
            </w:r>
          </w:p>
          <w:p w:rsidR="00CB32AD" w:rsidRDefault="00CB32AD" w:rsidP="0086315A">
            <w:pPr>
              <w:spacing w:after="24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Кроме этого могут использоваться </w:t>
            </w:r>
            <w:proofErr w:type="gramStart"/>
            <w:r>
              <w:rPr>
                <w:sz w:val="20"/>
                <w:lang w:eastAsia="en-US"/>
              </w:rPr>
              <w:t>самостоятельные</w:t>
            </w:r>
            <w:proofErr w:type="gramEnd"/>
            <w:r>
              <w:rPr>
                <w:sz w:val="20"/>
                <w:lang w:eastAsia="en-US"/>
              </w:rPr>
              <w:t xml:space="preserve"> работы, рассчитанные на выполнение в течение 15-20 минут. Если отметки за самостоятельную работу выставляются, то в теме урока должна быть запись: «Решение задач на встречное движение. Самостоятельная работа», «Повторение по теме «Имя </w:t>
            </w:r>
            <w:r>
              <w:rPr>
                <w:sz w:val="20"/>
                <w:lang w:eastAsia="en-US"/>
              </w:rPr>
              <w:lastRenderedPageBreak/>
              <w:t>существительное». Самостоятельная работа», «Мой семейный бюджет. Самостоятельная работа»</w:t>
            </w:r>
          </w:p>
          <w:p w:rsidR="00CB32AD" w:rsidRDefault="00CB32AD" w:rsidP="0086315A">
            <w:pPr>
              <w:spacing w:after="24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*** Отметка за контрольную/проверочную работу выставляется всем обучающимся в обязательном порядке.</w:t>
            </w:r>
          </w:p>
          <w:p w:rsidR="00CB32AD" w:rsidRDefault="00CB32AD" w:rsidP="0086315A">
            <w:pPr>
              <w:spacing w:after="240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Выставление отметок </w:t>
            </w:r>
            <w:proofErr w:type="gramStart"/>
            <w:r>
              <w:rPr>
                <w:sz w:val="20"/>
                <w:lang w:eastAsia="en-US"/>
              </w:rPr>
              <w:t>за</w:t>
            </w:r>
            <w:proofErr w:type="gramEnd"/>
            <w:r>
              <w:rPr>
                <w:sz w:val="20"/>
                <w:lang w:eastAsia="en-US"/>
              </w:rPr>
              <w:t xml:space="preserve"> самостоятельные работы зависит от ее назначения. Отметки могут не выставляться, выставляться выборочно (при успешном достижении результата) или выставляться всем. Все эти моменты фиксируются локальным нормативным актом ОО.</w:t>
            </w:r>
          </w:p>
        </w:tc>
      </w:tr>
      <w:tr w:rsidR="00CB32AD" w:rsidTr="0086315A">
        <w:trPr>
          <w:trHeight w:val="1031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AD" w:rsidRDefault="00CB32AD" w:rsidP="0086315A">
            <w:pPr>
              <w:rPr>
                <w:rFonts w:eastAsia="Calibri"/>
                <w:lang w:eastAsia="en-US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AD" w:rsidRDefault="00CB32AD" w:rsidP="0086315A">
            <w:pPr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б) 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      </w:r>
          </w:p>
        </w:tc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AD" w:rsidRDefault="00CB32AD" w:rsidP="0086315A">
            <w:pPr>
              <w:rPr>
                <w:rFonts w:eastAsia="Calibri"/>
                <w:lang w:eastAsia="en-US"/>
              </w:rPr>
            </w:pPr>
          </w:p>
        </w:tc>
      </w:tr>
      <w:tr w:rsidR="00CB32AD" w:rsidTr="0086315A"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AD" w:rsidRDefault="00CB32AD" w:rsidP="0086315A">
            <w:pPr>
              <w:rPr>
                <w:rFonts w:eastAsia="Calibri"/>
                <w:lang w:eastAsia="en-US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AD" w:rsidRDefault="00CB32AD" w:rsidP="0086315A">
            <w:pPr>
              <w:spacing w:after="240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в) не проводить для </w:t>
            </w:r>
            <w:proofErr w:type="gramStart"/>
            <w:r>
              <w:rPr>
                <w:sz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lang w:eastAsia="en-US"/>
              </w:rPr>
              <w:t xml:space="preserve"> одного класса более одной оценочной процедуры в день;</w:t>
            </w:r>
          </w:p>
        </w:tc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AD" w:rsidRDefault="00CB32AD" w:rsidP="0086315A">
            <w:pPr>
              <w:rPr>
                <w:rFonts w:eastAsia="Calibri"/>
                <w:lang w:eastAsia="en-US"/>
              </w:rPr>
            </w:pPr>
          </w:p>
        </w:tc>
      </w:tr>
      <w:tr w:rsidR="00CB32AD" w:rsidTr="0086315A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AD" w:rsidRDefault="00CB32AD" w:rsidP="0086315A">
            <w:pPr>
              <w:spacing w:after="24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AD" w:rsidRDefault="00CB32AD" w:rsidP="0086315A">
            <w:pPr>
              <w:spacing w:after="240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 xml:space="preserve">Эффективным способом планирования работы, позволяющим минимизировать нагрузку обучающихся, является составление </w:t>
            </w:r>
            <w:r>
              <w:rPr>
                <w:b/>
                <w:sz w:val="20"/>
                <w:lang w:eastAsia="en-US"/>
              </w:rPr>
              <w:t>единого для ОО графика</w:t>
            </w:r>
            <w:r>
              <w:rPr>
                <w:sz w:val="20"/>
                <w:lang w:eastAsia="en-US"/>
              </w:rPr>
              <w:t xml:space="preserve"> проведения оценочных процедур (далее - график) </w:t>
            </w:r>
            <w:r>
              <w:rPr>
                <w:b/>
                <w:sz w:val="20"/>
                <w:lang w:eastAsia="en-US"/>
              </w:rPr>
              <w:t>с учетом учебных периодов, принятых в ОО</w:t>
            </w:r>
            <w:r>
              <w:rPr>
                <w:sz w:val="20"/>
                <w:lang w:eastAsia="en-US"/>
              </w:rPr>
              <w:t xml:space="preserve"> (четверть, полугодие и т.д.), а </w:t>
            </w:r>
            <w:r>
              <w:rPr>
                <w:b/>
                <w:sz w:val="20"/>
                <w:lang w:eastAsia="en-US"/>
              </w:rPr>
              <w:t>также перечня учебных предметов.</w:t>
            </w:r>
            <w:proofErr w:type="gramEnd"/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AD" w:rsidRDefault="00CB32AD" w:rsidP="0086315A">
            <w:pPr>
              <w:spacing w:after="240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Алгоритм формирования графика оценочных процедур на учебный год:</w:t>
            </w:r>
          </w:p>
          <w:p w:rsidR="00CB32AD" w:rsidRDefault="00CB32AD" w:rsidP="0086315A">
            <w:pPr>
              <w:pStyle w:val="a3"/>
              <w:numPr>
                <w:ilvl w:val="0"/>
                <w:numId w:val="2"/>
              </w:num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Доводим до сведения учителей количество возможных оценочных процедур по классам и предметам и даты всех известных ОП федерального и регионального уровня.</w:t>
            </w:r>
          </w:p>
          <w:p w:rsidR="00CB32AD" w:rsidRDefault="00CB32AD" w:rsidP="0086315A">
            <w:pPr>
              <w:pStyle w:val="a3"/>
              <w:numPr>
                <w:ilvl w:val="0"/>
                <w:numId w:val="2"/>
              </w:num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Формируем график оценочных процедур на 1-е полугодие с учетом учебных периодов в формате </w:t>
            </w:r>
            <w:proofErr w:type="spellStart"/>
            <w:r>
              <w:rPr>
                <w:sz w:val="20"/>
                <w:szCs w:val="20"/>
              </w:rPr>
              <w:t>Excel</w:t>
            </w:r>
            <w:proofErr w:type="spellEnd"/>
            <w:r>
              <w:rPr>
                <w:sz w:val="20"/>
                <w:szCs w:val="20"/>
              </w:rPr>
              <w:t>. (</w:t>
            </w: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>. предложенный шаблон для ОО Ярославской области).</w:t>
            </w:r>
          </w:p>
          <w:p w:rsidR="00CB32AD" w:rsidRDefault="00CB32AD" w:rsidP="0086315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*Допустимо формирование графика на учебный год, если такой вариант удобен </w:t>
            </w:r>
          </w:p>
          <w:p w:rsidR="00CB32AD" w:rsidRDefault="00CB32AD" w:rsidP="0086315A">
            <w:pPr>
              <w:spacing w:after="24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*Если в параллели много классов, допустимо формировать отдельную страницу для уровня или по параллелям классов.</w:t>
            </w:r>
          </w:p>
          <w:p w:rsidR="00CB32AD" w:rsidRDefault="00CB32AD" w:rsidP="0086315A">
            <w:pPr>
              <w:spacing w:after="240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1531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32AD" w:rsidRDefault="00CB32AD" w:rsidP="0086315A">
            <w:pPr>
              <w:pStyle w:val="a3"/>
              <w:numPr>
                <w:ilvl w:val="0"/>
                <w:numId w:val="2"/>
              </w:num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Вносим все известные даты федеральных и региональных, административных диагностических работ на 1-ю и 2-ю четверть (для ВПР распределяем даты самостоятельно).</w:t>
            </w:r>
          </w:p>
          <w:p w:rsidR="00CB32AD" w:rsidRDefault="00CB32AD" w:rsidP="0086315A">
            <w:pPr>
              <w:pStyle w:val="a3"/>
              <w:numPr>
                <w:ilvl w:val="0"/>
                <w:numId w:val="2"/>
              </w:numPr>
              <w:spacing w:after="2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Педагоги проставляют даты оценочных процедур по своим рабочим программам (или ответственный за формирование графика собирает информацию от педагогов и вносит оценочные процедуры в график).</w:t>
            </w:r>
            <w:proofErr w:type="gramEnd"/>
          </w:p>
          <w:p w:rsidR="00CB32AD" w:rsidRDefault="00CB32AD" w:rsidP="0086315A">
            <w:pPr>
              <w:pStyle w:val="a3"/>
              <w:numPr>
                <w:ilvl w:val="0"/>
                <w:numId w:val="2"/>
              </w:num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Проверяем выполнение требований п. 2.1. б) и в) Если эти требования не получается выполнить, то даем указание скорректировать рабочие программы учителям.</w:t>
            </w:r>
          </w:p>
          <w:p w:rsidR="00CB32AD" w:rsidRDefault="00CB32AD" w:rsidP="0086315A">
            <w:pPr>
              <w:pStyle w:val="a3"/>
              <w:numPr>
                <w:ilvl w:val="0"/>
                <w:numId w:val="2"/>
              </w:num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Вносим изменения в график при необходимости.</w:t>
            </w:r>
          </w:p>
          <w:p w:rsidR="00CB32AD" w:rsidRDefault="00CB32AD" w:rsidP="0086315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Аналогично формируем график на 2-е полугодие.</w:t>
            </w:r>
          </w:p>
        </w:tc>
      </w:tr>
      <w:tr w:rsidR="00CB32AD" w:rsidTr="0086315A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AD" w:rsidRDefault="00CB32AD" w:rsidP="0086315A">
            <w:pPr>
              <w:spacing w:after="240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П.2.2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AD" w:rsidRDefault="00CB32AD" w:rsidP="0086315A">
            <w:pPr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а) сформировать </w:t>
            </w:r>
            <w:r>
              <w:rPr>
                <w:b/>
                <w:sz w:val="20"/>
                <w:lang w:eastAsia="en-US"/>
              </w:rPr>
              <w:t>единый для ОО график</w:t>
            </w:r>
            <w:r>
              <w:rPr>
                <w:sz w:val="20"/>
                <w:lang w:eastAsia="en-US"/>
              </w:rPr>
              <w:t xml:space="preserve"> на </w:t>
            </w:r>
            <w:r>
              <w:rPr>
                <w:b/>
                <w:sz w:val="20"/>
                <w:lang w:eastAsia="en-US"/>
              </w:rPr>
              <w:t>учебный год</w:t>
            </w:r>
            <w:r>
              <w:rPr>
                <w:sz w:val="20"/>
                <w:lang w:eastAsia="en-US"/>
              </w:rPr>
              <w:t xml:space="preserve"> либо </w:t>
            </w:r>
            <w:r>
              <w:rPr>
                <w:b/>
                <w:sz w:val="20"/>
                <w:lang w:eastAsia="en-US"/>
              </w:rPr>
              <w:t>на ближайшее полугодие</w:t>
            </w:r>
            <w:r>
              <w:rPr>
                <w:sz w:val="20"/>
                <w:lang w:eastAsia="en-US"/>
              </w:rPr>
              <w:t xml:space="preserve"> с учетом оценочных процедур, запланированных в рамках учебного процесса в ОО, и оценочных </w:t>
            </w:r>
            <w:r>
              <w:rPr>
                <w:sz w:val="20"/>
                <w:lang w:eastAsia="en-US"/>
              </w:rPr>
              <w:lastRenderedPageBreak/>
              <w:t xml:space="preserve">процедур федерального и регионального уровней,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документы</w:t>
            </w:r>
            <w:proofErr w:type="gramEnd"/>
            <w:r>
              <w:rPr>
                <w:b/>
                <w:i/>
                <w:sz w:val="20"/>
                <w:lang w:eastAsia="en-US"/>
              </w:rPr>
              <w:t xml:space="preserve"> о проведении которых опубликованы на момент начала учебного года либо на момент начала полугодия</w:t>
            </w:r>
            <w:r>
              <w:rPr>
                <w:sz w:val="20"/>
                <w:lang w:eastAsia="en-US"/>
              </w:rPr>
              <w:t xml:space="preserve"> (график может быть утвержден как отдельным документом, так и в рамках имеющихся локальных нормативных актов ОО, устанавливающих формы, периодичность, порядок текущего контроля успеваемости и промежуточной аттестации обучающихся);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AD" w:rsidRDefault="00CB32AD" w:rsidP="0086315A">
            <w:pPr>
              <w:spacing w:after="240"/>
              <w:rPr>
                <w:rFonts w:eastAsia="Calibri"/>
                <w:sz w:val="20"/>
                <w:lang w:eastAsia="en-US"/>
              </w:rPr>
            </w:pPr>
          </w:p>
        </w:tc>
      </w:tr>
      <w:tr w:rsidR="00CB32AD" w:rsidTr="0086315A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AD" w:rsidRDefault="00CB32AD" w:rsidP="0086315A">
            <w:pPr>
              <w:spacing w:after="24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AD" w:rsidRDefault="00CB32AD" w:rsidP="0086315A">
            <w:pPr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б) разместить сформированный график </w:t>
            </w:r>
            <w:r>
              <w:rPr>
                <w:b/>
                <w:sz w:val="20"/>
                <w:lang w:eastAsia="en-US"/>
              </w:rPr>
              <w:t>не позднее чем через 2 недели</w:t>
            </w:r>
            <w:r>
              <w:rPr>
                <w:sz w:val="20"/>
                <w:lang w:eastAsia="en-US"/>
              </w:rPr>
              <w:t xml:space="preserve"> после начала учебного года </w:t>
            </w:r>
            <w:r>
              <w:rPr>
                <w:b/>
                <w:sz w:val="20"/>
                <w:lang w:eastAsia="en-US"/>
              </w:rPr>
              <w:t>либо после начала полугодия</w:t>
            </w:r>
            <w:r>
              <w:rPr>
                <w:sz w:val="20"/>
                <w:lang w:eastAsia="en-US"/>
              </w:rPr>
              <w:t>, на которое формируется график, на сайте ОО на главной странице подраздела "Документы" раздела "Сведения об образовательной организации" в виде электронного документа</w:t>
            </w:r>
            <w:proofErr w:type="gramStart"/>
            <w:r>
              <w:rPr>
                <w:sz w:val="20"/>
                <w:lang w:eastAsia="en-US"/>
              </w:rPr>
              <w:t>;.</w:t>
            </w:r>
            <w:proofErr w:type="gramEnd"/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AD" w:rsidRDefault="00CB32AD" w:rsidP="0086315A">
            <w:pPr>
              <w:spacing w:after="240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Размещаем График до 14.09.2022 (до 10.01.2023) в разделе «Сведения об образовательной организации» - «Документы»</w:t>
            </w:r>
          </w:p>
        </w:tc>
      </w:tr>
      <w:tr w:rsidR="00CB32AD" w:rsidTr="0086315A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AD" w:rsidRDefault="00CB32AD" w:rsidP="0086315A">
            <w:pPr>
              <w:spacing w:after="24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AD" w:rsidRDefault="00CB32AD" w:rsidP="0086315A">
            <w:pPr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График может быть </w:t>
            </w:r>
            <w:r>
              <w:rPr>
                <w:b/>
                <w:sz w:val="20"/>
                <w:lang w:eastAsia="en-US"/>
              </w:rPr>
              <w:t>скорректирован</w:t>
            </w:r>
            <w:r>
              <w:rPr>
                <w:sz w:val="20"/>
                <w:lang w:eastAsia="en-US"/>
              </w:rPr>
              <w:t xml:space="preserve"> при наличии изменений учебного плана, вызванных:</w:t>
            </w:r>
          </w:p>
          <w:p w:rsidR="00CB32AD" w:rsidRDefault="00CB32AD" w:rsidP="0086315A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эпидемиологической ситуацией; </w:t>
            </w:r>
          </w:p>
          <w:p w:rsidR="00CB32AD" w:rsidRDefault="00CB32AD" w:rsidP="0086315A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участием ОО в проведении национальных или международных исследований качества образования в соответствии с Приказом в случае, если такое участие согласовано после публикации ОО графика; </w:t>
            </w:r>
          </w:p>
          <w:p w:rsidR="00CB32AD" w:rsidRDefault="00CB32AD" w:rsidP="0086315A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другими значимыми причинами.</w:t>
            </w:r>
          </w:p>
          <w:p w:rsidR="00CB32AD" w:rsidRDefault="00CB32AD" w:rsidP="0086315A">
            <w:pPr>
              <w:spacing w:after="24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При участии ОО в проведении национальных или международных исследований качества образования в соответствии с Приказом график корректируется с сохранением условий, указанных в </w:t>
            </w:r>
            <w:proofErr w:type="gramStart"/>
            <w:r>
              <w:rPr>
                <w:sz w:val="20"/>
                <w:lang w:eastAsia="en-US"/>
              </w:rPr>
              <w:t>подпунктах "б</w:t>
            </w:r>
            <w:proofErr w:type="gramEnd"/>
            <w:r>
              <w:rPr>
                <w:sz w:val="20"/>
                <w:lang w:eastAsia="en-US"/>
              </w:rPr>
              <w:t xml:space="preserve"> - е" пункта 2.1 настоящих рекомендаций.</w:t>
            </w:r>
          </w:p>
          <w:p w:rsidR="00CB32AD" w:rsidRDefault="00CB32AD" w:rsidP="0086315A">
            <w:pPr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случае корректировки графика его актуальная версия размещается на сайте ОО.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AD" w:rsidRDefault="00CB32AD" w:rsidP="0086315A">
            <w:pPr>
              <w:spacing w:after="240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 внесении корректировок, на сайте ОО размещаем последний вариант скорректированного графика.</w:t>
            </w:r>
          </w:p>
        </w:tc>
      </w:tr>
    </w:tbl>
    <w:p w:rsidR="00681B2A" w:rsidRDefault="00681B2A"/>
    <w:sectPr w:rsidR="00681B2A" w:rsidSect="00CB32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15DDB"/>
    <w:multiLevelType w:val="hybridMultilevel"/>
    <w:tmpl w:val="E150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448E8"/>
    <w:multiLevelType w:val="hybridMultilevel"/>
    <w:tmpl w:val="FABA7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93F06"/>
    <w:multiLevelType w:val="hybridMultilevel"/>
    <w:tmpl w:val="337C9DB2"/>
    <w:lvl w:ilvl="0" w:tplc="B2F6F91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32AD"/>
    <w:rsid w:val="00681B2A"/>
    <w:rsid w:val="00CB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2AD"/>
    <w:pPr>
      <w:overflowPunct/>
      <w:autoSpaceDE/>
      <w:autoSpaceDN/>
      <w:adjustRightInd/>
      <w:ind w:left="720"/>
      <w:contextualSpacing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CB3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B32AD"/>
    <w:rPr>
      <w:color w:val="0000FF" w:themeColor="hyperlink"/>
      <w:u w:val="single"/>
    </w:rPr>
  </w:style>
  <w:style w:type="paragraph" w:customStyle="1" w:styleId="Default">
    <w:name w:val="Default"/>
    <w:rsid w:val="00CB32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B32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ulaws.ru/acts/Pismo-Minprosvescheniya-Rossii-N-SK-228_03,-Rosobrnadzora-N-01-169_08-01-ot-06.08.20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1907</Words>
  <Characters>10870</Characters>
  <Application>Microsoft Office Word</Application>
  <DocSecurity>0</DocSecurity>
  <Lines>90</Lines>
  <Paragraphs>25</Paragraphs>
  <ScaleCrop>false</ScaleCrop>
  <Company>Grizli777</Company>
  <LinksUpToDate>false</LinksUpToDate>
  <CharactersWithSpaces>12752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Demidenko_s</dc:creator>
  <cp:lastModifiedBy>Demidenko_s</cp:lastModifiedBy>
  <cp:revision>2</cp:revision>
  <dcterms:created xsi:type="dcterms:W3CDTF">2023-01-13T05:20:00Z</dcterms:created>
  <dcterms:modified xsi:type="dcterms:W3CDTF">2023-01-13T05:20:00Z</dcterms:modified>
</cp:coreProperties>
</file>