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E" w:rsidRDefault="002D50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0FE" w:rsidRDefault="002D50FE">
      <w:pPr>
        <w:pStyle w:val="ConsPlusNormal"/>
        <w:jc w:val="both"/>
        <w:outlineLvl w:val="0"/>
      </w:pPr>
    </w:p>
    <w:p w:rsidR="002D50FE" w:rsidRDefault="002D50F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2D50FE" w:rsidRDefault="002D50FE">
      <w:pPr>
        <w:pStyle w:val="ConsPlusTitle"/>
        <w:jc w:val="center"/>
      </w:pPr>
      <w:r>
        <w:t>N СК-228/03</w:t>
      </w:r>
    </w:p>
    <w:p w:rsidR="002D50FE" w:rsidRDefault="002D50FE">
      <w:pPr>
        <w:pStyle w:val="ConsPlusTitle"/>
        <w:jc w:val="center"/>
      </w:pPr>
    </w:p>
    <w:p w:rsidR="002D50FE" w:rsidRDefault="002D50F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D50FE" w:rsidRDefault="002D50FE">
      <w:pPr>
        <w:pStyle w:val="ConsPlusTitle"/>
        <w:jc w:val="center"/>
      </w:pPr>
      <w:r>
        <w:t>N 01-169/08-01</w:t>
      </w:r>
    </w:p>
    <w:p w:rsidR="002D50FE" w:rsidRDefault="002D50FE">
      <w:pPr>
        <w:pStyle w:val="ConsPlusTitle"/>
        <w:jc w:val="center"/>
      </w:pPr>
    </w:p>
    <w:p w:rsidR="002D50FE" w:rsidRDefault="002D50FE">
      <w:pPr>
        <w:pStyle w:val="ConsPlusTitle"/>
        <w:jc w:val="center"/>
      </w:pPr>
      <w:r>
        <w:t>ПИСЬМО</w:t>
      </w:r>
    </w:p>
    <w:p w:rsidR="002D50FE" w:rsidRDefault="002D50FE">
      <w:pPr>
        <w:pStyle w:val="ConsPlusTitle"/>
        <w:jc w:val="center"/>
      </w:pPr>
      <w:r>
        <w:t>от 6 августа 2021 года</w:t>
      </w:r>
    </w:p>
    <w:p w:rsidR="002D50FE" w:rsidRDefault="002D50FE">
      <w:pPr>
        <w:pStyle w:val="ConsPlusNormal"/>
        <w:jc w:val="center"/>
      </w:pPr>
    </w:p>
    <w:p w:rsidR="002D50FE" w:rsidRDefault="002D50FE">
      <w:pPr>
        <w:pStyle w:val="ConsPlusNormal"/>
        <w:ind w:firstLine="540"/>
        <w:jc w:val="both"/>
      </w:pPr>
      <w:r>
        <w:t>Министерством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 власти субъектов Российской Федерации и научного сообщества (далее - рабочая группа).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По итогам проведенной работы подготовлены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Направляем указанные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с муниципальными органами управления образованием и общеобразовательными организациями.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jc w:val="right"/>
      </w:pPr>
      <w:r>
        <w:t>Министр просвещения</w:t>
      </w:r>
    </w:p>
    <w:p w:rsidR="002D50FE" w:rsidRDefault="002D50FE">
      <w:pPr>
        <w:pStyle w:val="ConsPlusNormal"/>
        <w:jc w:val="right"/>
      </w:pPr>
      <w:r>
        <w:t>Российской Федерации</w:t>
      </w:r>
    </w:p>
    <w:p w:rsidR="002D50FE" w:rsidRDefault="002D50FE">
      <w:pPr>
        <w:pStyle w:val="ConsPlusNormal"/>
        <w:jc w:val="right"/>
      </w:pPr>
      <w:r>
        <w:t>С.С.КРАВЦОВ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  <w:r>
        <w:t>Руководитель</w:t>
      </w:r>
    </w:p>
    <w:p w:rsidR="002D50FE" w:rsidRDefault="002D50FE">
      <w:pPr>
        <w:pStyle w:val="ConsPlusNormal"/>
        <w:jc w:val="right"/>
      </w:pPr>
      <w:r>
        <w:t>Федеральной службы по надзору</w:t>
      </w:r>
    </w:p>
    <w:p w:rsidR="002D50FE" w:rsidRDefault="002D50FE">
      <w:pPr>
        <w:pStyle w:val="ConsPlusNormal"/>
        <w:jc w:val="right"/>
      </w:pPr>
      <w:r>
        <w:t>в сфере образования и науки</w:t>
      </w:r>
    </w:p>
    <w:p w:rsidR="002D50FE" w:rsidRDefault="002D50FE">
      <w:pPr>
        <w:pStyle w:val="ConsPlusNormal"/>
        <w:jc w:val="right"/>
      </w:pPr>
      <w:r>
        <w:t>А.А.МУЗАЕВ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  <w:outlineLvl w:val="0"/>
      </w:pPr>
      <w:r>
        <w:t>Приложение</w:t>
      </w:r>
    </w:p>
    <w:p w:rsidR="002D50FE" w:rsidRDefault="002D50FE">
      <w:pPr>
        <w:pStyle w:val="ConsPlusNormal"/>
        <w:jc w:val="right"/>
      </w:pPr>
      <w:r>
        <w:t xml:space="preserve">к письму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2D50FE" w:rsidRDefault="002D50FE">
      <w:pPr>
        <w:pStyle w:val="ConsPlusNormal"/>
        <w:jc w:val="right"/>
      </w:pPr>
      <w:r>
        <w:t>от 06.08.2021 N СК-228/03</w:t>
      </w:r>
    </w:p>
    <w:p w:rsidR="002D50FE" w:rsidRDefault="002D50FE">
      <w:pPr>
        <w:pStyle w:val="ConsPlusNormal"/>
        <w:jc w:val="right"/>
      </w:pPr>
      <w:r>
        <w:t xml:space="preserve">письму </w:t>
      </w:r>
      <w:proofErr w:type="spellStart"/>
      <w:r>
        <w:t>Рособрнадзора</w:t>
      </w:r>
      <w:proofErr w:type="spellEnd"/>
    </w:p>
    <w:p w:rsidR="002D50FE" w:rsidRDefault="002D50FE">
      <w:pPr>
        <w:pStyle w:val="ConsPlusNormal"/>
        <w:jc w:val="right"/>
      </w:pPr>
      <w:r>
        <w:t>от 06.08.2021 N 01-169/08-01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Title"/>
        <w:jc w:val="center"/>
      </w:pPr>
      <w:bookmarkStart w:id="1" w:name="P33"/>
      <w:bookmarkEnd w:id="1"/>
      <w:r>
        <w:t>РЕКОМЕНДАЦИИ</w:t>
      </w:r>
    </w:p>
    <w:p w:rsidR="002D50FE" w:rsidRDefault="002D50FE">
      <w:pPr>
        <w:pStyle w:val="ConsPlusTitle"/>
        <w:jc w:val="center"/>
      </w:pPr>
      <w:r>
        <w:t>ДЛЯ СИСТЕМЫ ОБЩЕГО ОБРАЗОВАНИЯ ПО ОСНОВНЫМ ПОДХОДАМ</w:t>
      </w:r>
    </w:p>
    <w:p w:rsidR="002D50FE" w:rsidRDefault="002D50FE">
      <w:pPr>
        <w:pStyle w:val="ConsPlusTitle"/>
        <w:jc w:val="center"/>
      </w:pPr>
      <w:r>
        <w:t>К ФОРМИРОВАНИЮ ГРАФИКА ПРОВЕДЕНИЯ ОЦЕНОЧНЫХ ПРОЦЕДУР</w:t>
      </w:r>
    </w:p>
    <w:p w:rsidR="002D50FE" w:rsidRDefault="002D50FE">
      <w:pPr>
        <w:pStyle w:val="ConsPlusTitle"/>
        <w:jc w:val="center"/>
      </w:pPr>
      <w:r>
        <w:t>В ОБЩЕОБРАЗОВАТЕЛЬНЫХ ОРГАНИЗАЦИЯХ</w:t>
      </w:r>
    </w:p>
    <w:p w:rsidR="002D50FE" w:rsidRDefault="002D50FE">
      <w:pPr>
        <w:pStyle w:val="ConsPlusTitle"/>
        <w:jc w:val="center"/>
      </w:pPr>
      <w:r>
        <w:t>В 2021/2022 УЧЕБНОМ ГОДУ</w:t>
      </w:r>
    </w:p>
    <w:p w:rsidR="002D50FE" w:rsidRDefault="002D50FE">
      <w:pPr>
        <w:pStyle w:val="ConsPlusNormal"/>
        <w:jc w:val="center"/>
      </w:pPr>
    </w:p>
    <w:p w:rsidR="002D50FE" w:rsidRDefault="002D50FE">
      <w:pPr>
        <w:pStyle w:val="ConsPlusTitle"/>
        <w:ind w:firstLine="540"/>
        <w:jc w:val="both"/>
        <w:outlineLvl w:val="1"/>
      </w:pPr>
      <w:r>
        <w:t>1. Введение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2"/>
      </w:pPr>
      <w:r>
        <w:lastRenderedPageBreak/>
        <w:t>1.1. Понятие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В 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>
        <w:t>метапредметным</w:t>
      </w:r>
      <w:proofErr w:type="spellEnd"/>
      <w:r>
        <w:t xml:space="preserve">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>
        <w:t>метапредметным</w:t>
      </w:r>
      <w:proofErr w:type="spellEnd"/>
      <w: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2"/>
      </w:pPr>
      <w:r>
        <w:t>1.2. Уровни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Федеральные оценочные процедуры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3 статьи 97</w:t>
        </w:r>
      </w:hyperlink>
      <w:r>
        <w:t xml:space="preserve"> Федерального закона от 29.12.2012 N 273-ФЗ 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</w:t>
      </w:r>
      <w:hyperlink r:id="rId6" w:history="1">
        <w:r>
          <w:rPr>
            <w:color w:val="0000FF"/>
          </w:rPr>
          <w:t>часть 4 статьи 97</w:t>
        </w:r>
      </w:hyperlink>
      <w:r>
        <w:t xml:space="preserve"> Федерального закона N 273-ФЗ).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</w:t>
      </w:r>
      <w:hyperlink r:id="rId7" w:history="1">
        <w:r>
          <w:rPr>
            <w:color w:val="0000FF"/>
          </w:rPr>
          <w:t>Перечню</w:t>
        </w:r>
      </w:hyperlink>
      <w:r>
        <w:t xml:space="preserve"> обязательной информации о системе образования, подлежащей мониторингу, утвержденному постановлением Правительства Российской Федерации от 05.08.2013 N 662 "Об осуществлении мониторинга системы </w:t>
      </w:r>
      <w:r>
        <w:lastRenderedPageBreak/>
        <w:t>образования" (далее - Постановление).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5</w:t>
        </w:r>
      </w:hyperlink>
      <w:r>
        <w:t xml:space="preserve"> Правил осуществления мониторинга системы образования, утвержденных Постановлением, </w:t>
      </w:r>
      <w:proofErr w:type="spellStart"/>
      <w:r>
        <w:t>Рособрнадзор</w:t>
      </w:r>
      <w:proofErr w:type="spellEnd"/>
      <w: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Мониторинг вышеуказанных данных осуществляется в соответствии с </w:t>
      </w:r>
      <w:hyperlink r:id="rId9" w:history="1">
        <w:r>
          <w:rPr>
            <w:color w:val="0000FF"/>
          </w:rPr>
          <w:t>Показателями</w:t>
        </w:r>
      </w:hyperlink>
      <w:r>
        <w:t xml:space="preserve">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утвержденными приказом </w:t>
      </w:r>
      <w:proofErr w:type="spellStart"/>
      <w:r>
        <w:t>Рособрнадзора</w:t>
      </w:r>
      <w:proofErr w:type="spellEnd"/>
      <w:r>
        <w:t xml:space="preserve">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 от 18.12.2019 N 1684/694/1377 (далее - Приказ).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10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31.05.2021 N 286, и </w:t>
      </w:r>
      <w:hyperlink r:id="rId12" w:history="1">
        <w:r>
          <w:rPr>
            <w:color w:val="0000FF"/>
          </w:rPr>
          <w:t>пункту 9</w:t>
        </w:r>
      </w:hyperlink>
      <w:r>
        <w:t xml:space="preserve">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31.05.2021 N 287,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Таким образом, на основании вышеуказанных норм </w:t>
      </w:r>
      <w:proofErr w:type="spellStart"/>
      <w:r>
        <w:t>Рособрнадзор</w:t>
      </w:r>
      <w:proofErr w:type="spellEnd"/>
      <w: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Региональные оценочные процедуры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обеспечение осуществления мониторинга в системе образования на уровне субъектов Российской Федерации.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Оценочные процедуры, проводимые общеобразовательной организацией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10 части 3 статьи 28</w:t>
        </w:r>
      </w:hyperlink>
      <w:r>
        <w:t xml:space="preserve"> Федерального закона N 273-ФЗ осуществление текущего контроля успеваемости и промежуточной аттестации обучающихся, установление их </w:t>
      </w:r>
      <w:r>
        <w:lastRenderedPageBreak/>
        <w:t>форм, периодичности и порядка проведения относится к компетенции образовательной организации.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 (</w:t>
      </w:r>
      <w:hyperlink r:id="rId14" w:history="1">
        <w:r>
          <w:rPr>
            <w:color w:val="0000FF"/>
          </w:rPr>
          <w:t>часть 2 статьи 30</w:t>
        </w:r>
      </w:hyperlink>
      <w:r>
        <w:t xml:space="preserve"> Федерального закона N 273-ФЗ)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N 115,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1"/>
      </w:pPr>
      <w:r>
        <w:t>2. Рекомендации по упорядочиванию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2.1. 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2D50FE" w:rsidRDefault="002D50FE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в) не проводить для обучающихся одного класса более одной оценочной процедуры в день;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2D50FE" w:rsidRDefault="002D50FE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</w:t>
      </w:r>
      <w:r>
        <w:lastRenderedPageBreak/>
        <w:t>(далее - график) с учетом учебных периодов, принятых в ОО (четверть, триместр и т.д.), а также перечня учебных предметов.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2.2. В целях обеспечения открытости и доступности информации о системе образования ОО рекомендуется: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б) разместить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График может быть скорректирован при наличии изменений учебного плана, вызванных: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эпидемиологической ситуацией;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участием ОО в проведении национальных или международных исследований качества образования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в случае, если такое участие согласовано после публикации ОО графика;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другими значимыми причинами.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При участии ОО в проведении национальных или международных исследований качества образования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график корректируется с сохранением условий, указанных в </w:t>
      </w:r>
      <w:hyperlink w:anchor="P81" w:history="1">
        <w:r>
          <w:rPr>
            <w:color w:val="0000FF"/>
          </w:rPr>
          <w:t>подпунктах "б</w:t>
        </w:r>
      </w:hyperlink>
      <w:r>
        <w:t xml:space="preserve"> - </w:t>
      </w:r>
      <w:hyperlink w:anchor="P85" w:history="1">
        <w:r>
          <w:rPr>
            <w:color w:val="0000FF"/>
          </w:rPr>
          <w:t>е" пункта 2.1</w:t>
        </w:r>
      </w:hyperlink>
      <w:r>
        <w:t xml:space="preserve"> настоящих рекомендаций.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В случае корректировки графика его актуальная версия размещается на сайте ОО.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39" w:rsidRDefault="000C4939"/>
    <w:sectPr w:rsidR="000C4939" w:rsidSect="00C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FE"/>
    <w:rsid w:val="000C4939"/>
    <w:rsid w:val="002D50FE"/>
    <w:rsid w:val="003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CF3B-4D77-4A36-8A88-70FBBD6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A44044459F3BF05ED02595DF3659E4A4EECDBAFD251617B3B3F45CAE5A3D5B176B19FC3F90C2DD0FE3DC8DDE3CFB43FF4DEC5SBj4M" TargetMode="External"/><Relationship Id="rId13" Type="http://schemas.openxmlformats.org/officeDocument/2006/relationships/hyperlink" Target="consultantplus://offline/ref=0DFA44044459F3BF05ED02595DF3659E4A43EFDEA9D551617B3B3F45CAE5A3D5B176B19FC3F25B7595A0649B9FA8C2B227E8DEC3A8F60060S7j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FA44044459F3BF05ED02595DF3659E4A4EECDBAFD251617B3B3F45CAE5A3D5B176B19FC3F2587F90A0649B9FA8C2B227E8DEC3A8F60060S7jDM" TargetMode="External"/><Relationship Id="rId12" Type="http://schemas.openxmlformats.org/officeDocument/2006/relationships/hyperlink" Target="consultantplus://offline/ref=0DFA44044459F3BF05ED02595DF3659E4A42E2D8ACD351617B3B3F45CAE5A3D5B176B19FC3F2587B94A0649B9FA8C2B227E8DEC3A8F60060S7jDM" TargetMode="External"/><Relationship Id="rId17" Type="http://schemas.openxmlformats.org/officeDocument/2006/relationships/hyperlink" Target="consultantplus://offline/ref=0DFA44044459F3BF05ED02595DF3659E4A42E2D4AFD351617B3B3F45CAE5A3D5A376E993C1F4467C90B532CAD9SFj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FA44044459F3BF05ED02595DF3659E4A42E2D4AFD351617B3B3F45CAE5A3D5A376E993C1F4467C90B532CAD9SF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A44044459F3BF05ED02595DF3659E4A43EFDEA9D551617B3B3F45CAE5A3D5B176B19FC3F35B7E95A0649B9FA8C2B227E8DEC3A8F60060S7jDM" TargetMode="External"/><Relationship Id="rId11" Type="http://schemas.openxmlformats.org/officeDocument/2006/relationships/hyperlink" Target="consultantplus://offline/ref=0DFA44044459F3BF05ED02595DF3659E4A42E2D8ACD251617B3B3F45CAE5A3D5B176B19FC3F258799CA0649B9FA8C2B227E8DEC3A8F60060S7jDM" TargetMode="External"/><Relationship Id="rId5" Type="http://schemas.openxmlformats.org/officeDocument/2006/relationships/hyperlink" Target="consultantplus://offline/ref=0DFA44044459F3BF05ED02595DF3659E4A43EFDEA9D551617B3B3F45CAE5A3D5B176B19DCBF35328C5EF65C7D9FBD1B025E8DCC7B4SFj6M" TargetMode="External"/><Relationship Id="rId15" Type="http://schemas.openxmlformats.org/officeDocument/2006/relationships/hyperlink" Target="consultantplus://offline/ref=0DFA44044459F3BF05ED02595DF3659E4A42E9D8ACD651617B3B3F45CAE5A3D5B176B19FC3F2597E95A0649B9FA8C2B227E8DEC3A8F60060S7jDM" TargetMode="External"/><Relationship Id="rId10" Type="http://schemas.openxmlformats.org/officeDocument/2006/relationships/hyperlink" Target="consultantplus://offline/ref=0DFA44044459F3BF05ED02595DF3659E4A42E2D4AFD351617B3B3F45CAE5A3D5B176B19DC6F90C2DD0FE3DC8DDE3CFB43FF4DEC5SBj4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FA44044459F3BF05ED02595DF3659E4A42E2D4AFD351617B3B3F45CAE5A3D5B176B19FC3F2587996A0649B9FA8C2B227E8DEC3A8F60060S7jDM" TargetMode="External"/><Relationship Id="rId14" Type="http://schemas.openxmlformats.org/officeDocument/2006/relationships/hyperlink" Target="consultantplus://offline/ref=0DFA44044459F3BF05ED02595DF3659E4A43EFDEA9D551617B3B3F45CAE5A3D5B176B19FC3F25C7891A0649B9FA8C2B227E8DEC3A8F60060S7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Лямина</dc:creator>
  <cp:lastModifiedBy>Пиленкова Ирина Николаевна</cp:lastModifiedBy>
  <cp:revision>2</cp:revision>
  <dcterms:created xsi:type="dcterms:W3CDTF">2022-10-28T12:40:00Z</dcterms:created>
  <dcterms:modified xsi:type="dcterms:W3CDTF">2022-10-28T12:40:00Z</dcterms:modified>
</cp:coreProperties>
</file>